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173D" w14:textId="427A0F71" w:rsidR="00C47D2A" w:rsidRPr="008419B6" w:rsidRDefault="00C47D2A" w:rsidP="00C47D2A">
      <w:pPr>
        <w:spacing w:line="420" w:lineRule="exact"/>
        <w:jc w:val="center"/>
        <w:rPr>
          <w:rFonts w:ascii="HGPｺﾞｼｯｸE" w:eastAsia="HGPｺﾞｼｯｸE" w:hAnsi="HGPｺﾞｼｯｸE"/>
          <w:sz w:val="28"/>
          <w:szCs w:val="28"/>
        </w:rPr>
      </w:pPr>
      <w:r w:rsidRPr="008419B6">
        <w:rPr>
          <w:rFonts w:ascii="HGPｺﾞｼｯｸE" w:eastAsia="HGPｺﾞｼｯｸE" w:hAnsi="HGPｺﾞｼｯｸE" w:hint="eastAsia"/>
          <w:sz w:val="28"/>
          <w:szCs w:val="28"/>
        </w:rPr>
        <w:t>作業環境測定士派遣事業プラン一覧</w:t>
      </w:r>
    </w:p>
    <w:p w14:paraId="306181EE" w14:textId="4C5555FF" w:rsidR="00C47D2A" w:rsidRPr="00C47D2A" w:rsidRDefault="00C47D2A" w:rsidP="00C47D2A">
      <w:pPr>
        <w:rPr>
          <w:rFonts w:ascii="ＭＳ 明朝" w:hAnsi="ＭＳ 明朝"/>
          <w:color w:val="000000" w:themeColor="text1"/>
          <w:sz w:val="22"/>
          <w:szCs w:val="22"/>
        </w:rPr>
      </w:pPr>
    </w:p>
    <w:p w14:paraId="3F33C9E0" w14:textId="55B4DFA1" w:rsidR="00C47D2A" w:rsidRPr="008419B6" w:rsidRDefault="00C47D2A" w:rsidP="00C47D2A">
      <w:pPr>
        <w:ind w:leftChars="100" w:left="3332" w:hangingChars="1400" w:hanging="3092"/>
        <w:rPr>
          <w:rFonts w:ascii="ＭＳ 明朝" w:hAnsi="ＭＳ 明朝"/>
          <w:b/>
          <w:bCs/>
          <w:color w:val="000000" w:themeColor="text1"/>
          <w:sz w:val="22"/>
          <w:szCs w:val="22"/>
        </w:rPr>
      </w:pPr>
      <w:r w:rsidRPr="008419B6">
        <w:rPr>
          <w:rFonts w:ascii="ＭＳ 明朝" w:hAnsi="ＭＳ 明朝" w:hint="eastAsia"/>
          <w:b/>
          <w:bCs/>
          <w:color w:val="000000" w:themeColor="text1"/>
          <w:sz w:val="22"/>
          <w:szCs w:val="22"/>
          <w:bdr w:val="single" w:sz="4" w:space="0" w:color="auto"/>
        </w:rPr>
        <w:t>Ａプラン</w:t>
      </w:r>
      <w:r w:rsidRPr="008419B6">
        <w:rPr>
          <w:rFonts w:ascii="ＭＳ 明朝" w:hAnsi="ＭＳ 明朝" w:hint="eastAsia"/>
          <w:b/>
          <w:bCs/>
          <w:color w:val="000000" w:themeColor="text1"/>
          <w:sz w:val="22"/>
          <w:szCs w:val="22"/>
        </w:rPr>
        <w:t xml:space="preserve">　</w:t>
      </w:r>
      <w:r w:rsidR="00A7306B">
        <w:rPr>
          <w:rFonts w:ascii="ＭＳ 明朝" w:hAnsi="ＭＳ 明朝" w:hint="eastAsia"/>
          <w:b/>
          <w:bCs/>
          <w:color w:val="000000" w:themeColor="text1"/>
          <w:sz w:val="22"/>
          <w:szCs w:val="22"/>
        </w:rPr>
        <w:t>作業環境</w:t>
      </w:r>
      <w:r w:rsidRPr="008419B6">
        <w:rPr>
          <w:rFonts w:ascii="ＭＳ 明朝" w:hAnsi="ＭＳ 明朝" w:hint="eastAsia"/>
          <w:b/>
          <w:bCs/>
          <w:color w:val="000000" w:themeColor="text1"/>
          <w:sz w:val="22"/>
          <w:szCs w:val="22"/>
        </w:rPr>
        <w:t xml:space="preserve">測定 　 </w:t>
      </w:r>
      <w:r w:rsidRPr="008419B6">
        <w:rPr>
          <w:rFonts w:ascii="ＭＳ 明朝" w:hAnsi="ＭＳ 明朝"/>
          <w:b/>
          <w:bCs/>
          <w:color w:val="000000" w:themeColor="text1"/>
          <w:sz w:val="22"/>
          <w:szCs w:val="22"/>
        </w:rPr>
        <w:t xml:space="preserve">  </w:t>
      </w:r>
      <w:r w:rsidRPr="008419B6">
        <w:rPr>
          <w:rFonts w:ascii="ＭＳ 明朝" w:hAnsi="ＭＳ 明朝" w:hint="eastAsia"/>
          <w:b/>
          <w:bCs/>
          <w:color w:val="000000" w:themeColor="text1"/>
          <w:sz w:val="22"/>
          <w:szCs w:val="22"/>
        </w:rPr>
        <w:t xml:space="preserve">　</w:t>
      </w:r>
    </w:p>
    <w:p w14:paraId="54A1FFC2" w14:textId="2CADEBAA" w:rsidR="00C47D2A" w:rsidRPr="00643276" w:rsidRDefault="00C47D2A" w:rsidP="00C47D2A">
      <w:pPr>
        <w:ind w:leftChars="7" w:left="17"/>
        <w:rPr>
          <w:rFonts w:ascii="ＭＳ 明朝" w:hAnsi="ＭＳ 明朝"/>
          <w:color w:val="000000" w:themeColor="text1"/>
          <w:sz w:val="22"/>
          <w:szCs w:val="22"/>
        </w:rPr>
      </w:pPr>
      <w:r w:rsidRPr="008419B6">
        <w:rPr>
          <w:rFonts w:ascii="ＭＳ 明朝" w:hAnsi="ＭＳ 明朝" w:hint="eastAsia"/>
          <w:b/>
          <w:bCs/>
          <w:color w:val="000000" w:themeColor="text1"/>
          <w:sz w:val="22"/>
          <w:szCs w:val="22"/>
        </w:rPr>
        <w:t xml:space="preserve">　</w:t>
      </w:r>
      <w:r w:rsidRPr="008419B6">
        <w:rPr>
          <w:rFonts w:ascii="ＭＳ 明朝" w:hAnsi="ＭＳ 明朝" w:hint="eastAsia"/>
          <w:color w:val="000000" w:themeColor="text1"/>
          <w:sz w:val="22"/>
          <w:szCs w:val="22"/>
        </w:rPr>
        <w:t>ご希望の</w:t>
      </w:r>
      <w:r w:rsidR="00F67B23" w:rsidRPr="00643276">
        <w:rPr>
          <w:rFonts w:ascii="ＭＳ 明朝" w:hAnsi="ＭＳ 明朝" w:hint="eastAsia"/>
          <w:color w:val="000000" w:themeColor="text1"/>
          <w:sz w:val="22"/>
          <w:szCs w:val="22"/>
        </w:rPr>
        <w:t>作</w:t>
      </w:r>
      <w:r w:rsidRPr="00643276">
        <w:rPr>
          <w:rFonts w:ascii="ＭＳ 明朝" w:hAnsi="ＭＳ 明朝" w:hint="eastAsia"/>
          <w:color w:val="000000" w:themeColor="text1"/>
          <w:sz w:val="22"/>
          <w:szCs w:val="22"/>
        </w:rPr>
        <w:t>業場を作業環境測定士等（以下、「測定士」という。）が測定します。</w:t>
      </w:r>
    </w:p>
    <w:p w14:paraId="27C25CBB" w14:textId="319D5894" w:rsidR="00C47D2A" w:rsidRPr="00643276" w:rsidRDefault="00C47D2A" w:rsidP="008419B6">
      <w:pPr>
        <w:ind w:leftChars="7" w:left="17" w:firstLineChars="100" w:firstLine="220"/>
        <w:rPr>
          <w:rFonts w:ascii="ＭＳ 明朝" w:hAnsi="ＭＳ 明朝"/>
          <w:color w:val="000000" w:themeColor="text1"/>
          <w:sz w:val="22"/>
          <w:szCs w:val="22"/>
        </w:rPr>
      </w:pPr>
      <w:r w:rsidRPr="00643276">
        <w:rPr>
          <w:rFonts w:ascii="ＭＳ 明朝" w:hAnsi="ＭＳ 明朝" w:hint="eastAsia"/>
          <w:color w:val="000000" w:themeColor="text1"/>
          <w:sz w:val="22"/>
          <w:szCs w:val="22"/>
        </w:rPr>
        <w:t>測定後概ね１か月後に、作業環境測定結果報告書（書面）（以下、「報告書」という。）にて結果を報告します。</w:t>
      </w:r>
    </w:p>
    <w:p w14:paraId="7C5BFC9B" w14:textId="77777777" w:rsidR="00C47D2A" w:rsidRPr="00643276" w:rsidRDefault="00C47D2A" w:rsidP="00C47D2A">
      <w:pPr>
        <w:ind w:leftChars="7" w:left="17"/>
        <w:rPr>
          <w:rFonts w:ascii="ＭＳ 明朝" w:hAnsi="ＭＳ 明朝"/>
          <w:color w:val="000000" w:themeColor="text1"/>
          <w:sz w:val="22"/>
          <w:szCs w:val="22"/>
        </w:rPr>
      </w:pPr>
    </w:p>
    <w:p w14:paraId="666A2118" w14:textId="19C3527A" w:rsidR="00C47D2A" w:rsidRPr="00643276" w:rsidRDefault="00C47D2A" w:rsidP="00C47D2A">
      <w:pPr>
        <w:ind w:firstLineChars="100" w:firstLine="221"/>
        <w:rPr>
          <w:rFonts w:ascii="ＭＳ 明朝" w:hAnsi="ＭＳ 明朝"/>
          <w:b/>
          <w:bCs/>
          <w:color w:val="000000" w:themeColor="text1"/>
          <w:sz w:val="22"/>
          <w:szCs w:val="22"/>
        </w:rPr>
      </w:pPr>
      <w:r w:rsidRPr="00643276">
        <w:rPr>
          <w:rFonts w:ascii="ＭＳ 明朝" w:hAnsi="ＭＳ 明朝" w:hint="eastAsia"/>
          <w:b/>
          <w:bCs/>
          <w:color w:val="000000" w:themeColor="text1"/>
          <w:sz w:val="22"/>
          <w:szCs w:val="22"/>
          <w:bdr w:val="single" w:sz="4" w:space="0" w:color="auto"/>
        </w:rPr>
        <w:t>Ｂプラン</w:t>
      </w:r>
      <w:r w:rsidRPr="00643276">
        <w:rPr>
          <w:rFonts w:ascii="ＭＳ 明朝" w:hAnsi="ＭＳ 明朝" w:hint="eastAsia"/>
          <w:b/>
          <w:bCs/>
          <w:color w:val="000000" w:themeColor="text1"/>
          <w:sz w:val="22"/>
          <w:szCs w:val="22"/>
        </w:rPr>
        <w:t xml:space="preserve">　</w:t>
      </w:r>
      <w:r w:rsidR="00A7306B" w:rsidRPr="00643276">
        <w:rPr>
          <w:rFonts w:ascii="ＭＳ 明朝" w:hAnsi="ＭＳ 明朝" w:hint="eastAsia"/>
          <w:b/>
          <w:bCs/>
          <w:color w:val="000000" w:themeColor="text1"/>
          <w:sz w:val="22"/>
          <w:szCs w:val="22"/>
        </w:rPr>
        <w:t>作業環境</w:t>
      </w:r>
      <w:r w:rsidRPr="00643276">
        <w:rPr>
          <w:rFonts w:ascii="ＭＳ 明朝" w:hAnsi="ＭＳ 明朝" w:hint="eastAsia"/>
          <w:b/>
          <w:bCs/>
          <w:color w:val="000000" w:themeColor="text1"/>
          <w:sz w:val="22"/>
          <w:szCs w:val="22"/>
        </w:rPr>
        <w:t>測定、</w:t>
      </w:r>
      <w:r w:rsidR="00A7306B" w:rsidRPr="00643276">
        <w:rPr>
          <w:rFonts w:ascii="ＭＳ 明朝" w:hAnsi="ＭＳ 明朝" w:hint="eastAsia"/>
          <w:b/>
          <w:bCs/>
          <w:color w:val="000000" w:themeColor="text1"/>
          <w:sz w:val="22"/>
          <w:szCs w:val="22"/>
        </w:rPr>
        <w:t>作業環境測定結果</w:t>
      </w:r>
      <w:r w:rsidRPr="00643276">
        <w:rPr>
          <w:rFonts w:ascii="ＭＳ 明朝" w:hAnsi="ＭＳ 明朝" w:hint="eastAsia"/>
          <w:b/>
          <w:bCs/>
          <w:color w:val="000000" w:themeColor="text1"/>
          <w:sz w:val="22"/>
          <w:szCs w:val="22"/>
        </w:rPr>
        <w:t xml:space="preserve">報告・研修　　</w:t>
      </w:r>
    </w:p>
    <w:p w14:paraId="010EA012" w14:textId="296FCC46" w:rsidR="00C47D2A" w:rsidRPr="00643276" w:rsidRDefault="00C47D2A" w:rsidP="00C47D2A">
      <w:pPr>
        <w:ind w:firstLineChars="100" w:firstLine="220"/>
        <w:rPr>
          <w:rFonts w:ascii="ＭＳ 明朝" w:hAnsi="ＭＳ 明朝"/>
          <w:color w:val="000000" w:themeColor="text1"/>
          <w:sz w:val="22"/>
          <w:szCs w:val="22"/>
        </w:rPr>
      </w:pPr>
      <w:r w:rsidRPr="00643276">
        <w:rPr>
          <w:rFonts w:ascii="ＭＳ 明朝" w:hAnsi="ＭＳ 明朝" w:hint="eastAsia"/>
          <w:color w:val="000000" w:themeColor="text1"/>
          <w:sz w:val="22"/>
          <w:szCs w:val="22"/>
        </w:rPr>
        <w:t>ご希望の</w:t>
      </w:r>
      <w:r w:rsidR="00F67B23" w:rsidRPr="00643276">
        <w:rPr>
          <w:rFonts w:ascii="ＭＳ 明朝" w:hAnsi="ＭＳ 明朝" w:hint="eastAsia"/>
          <w:color w:val="000000" w:themeColor="text1"/>
          <w:sz w:val="22"/>
          <w:szCs w:val="22"/>
        </w:rPr>
        <w:t>作</w:t>
      </w:r>
      <w:r w:rsidRPr="00643276">
        <w:rPr>
          <w:rFonts w:ascii="ＭＳ 明朝" w:hAnsi="ＭＳ 明朝" w:hint="eastAsia"/>
          <w:color w:val="000000" w:themeColor="text1"/>
          <w:sz w:val="22"/>
          <w:szCs w:val="22"/>
        </w:rPr>
        <w:t>業場を測定士が測定します。</w:t>
      </w:r>
    </w:p>
    <w:p w14:paraId="05FA9BE6" w14:textId="609D4C17" w:rsidR="00C47D2A" w:rsidRPr="00643276" w:rsidRDefault="00C47D2A" w:rsidP="008419B6">
      <w:pPr>
        <w:ind w:firstLineChars="100" w:firstLine="220"/>
        <w:rPr>
          <w:rFonts w:ascii="ＭＳ 明朝" w:hAnsi="ＭＳ 明朝"/>
          <w:color w:val="000000" w:themeColor="text1"/>
          <w:sz w:val="22"/>
          <w:szCs w:val="22"/>
        </w:rPr>
      </w:pPr>
      <w:r w:rsidRPr="00643276">
        <w:rPr>
          <w:rFonts w:ascii="ＭＳ 明朝" w:hAnsi="ＭＳ 明朝" w:hint="eastAsia"/>
          <w:color w:val="000000" w:themeColor="text1"/>
          <w:sz w:val="22"/>
          <w:szCs w:val="22"/>
        </w:rPr>
        <w:t>測定後１か月以降先の日程で、測定結果の報告及び研修を実施します。後日、報告書もお渡しします。</w:t>
      </w:r>
    </w:p>
    <w:p w14:paraId="4B7FDC44" w14:textId="6F7913CC" w:rsidR="008419B6" w:rsidRPr="00643276" w:rsidRDefault="008419B6" w:rsidP="00C47D2A">
      <w:pPr>
        <w:rPr>
          <w:rFonts w:ascii="ＭＳ 明朝" w:hAnsi="ＭＳ 明朝"/>
          <w:color w:val="000000" w:themeColor="text1"/>
          <w:sz w:val="22"/>
          <w:szCs w:val="22"/>
        </w:rPr>
      </w:pPr>
      <w:r w:rsidRPr="00643276">
        <w:rPr>
          <w:rFonts w:ascii="ＭＳ 明朝" w:hAns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14:anchorId="12F96097" wp14:editId="4656D7A0">
                <wp:simplePos x="0" y="0"/>
                <wp:positionH relativeFrom="margin">
                  <wp:align>left</wp:align>
                </wp:positionH>
                <wp:positionV relativeFrom="paragraph">
                  <wp:posOffset>73025</wp:posOffset>
                </wp:positionV>
                <wp:extent cx="5705475" cy="1666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705475" cy="1666875"/>
                        </a:xfrm>
                        <a:prstGeom prst="rect">
                          <a:avLst/>
                        </a:prstGeom>
                        <a:solidFill>
                          <a:schemeClr val="lt1"/>
                        </a:solidFill>
                        <a:ln w="6350">
                          <a:solidFill>
                            <a:prstClr val="black"/>
                          </a:solidFill>
                        </a:ln>
                      </wps:spPr>
                      <wps:txbx>
                        <w:txbxContent>
                          <w:p w14:paraId="41B98060" w14:textId="7B4F6F5E" w:rsidR="008419B6" w:rsidRDefault="008419B6" w:rsidP="008419B6">
                            <w:pPr>
                              <w:rPr>
                                <w:rFonts w:ascii="ＭＳ 明朝" w:hAnsi="ＭＳ 明朝"/>
                                <w:color w:val="000000" w:themeColor="text1"/>
                                <w:sz w:val="22"/>
                                <w:szCs w:val="22"/>
                              </w:rPr>
                            </w:pPr>
                            <w:r w:rsidRPr="008419B6">
                              <w:rPr>
                                <w:rFonts w:ascii="ＭＳ 明朝" w:hAnsi="ＭＳ 明朝" w:hint="eastAsia"/>
                                <w:color w:val="000000" w:themeColor="text1"/>
                              </w:rPr>
                              <w:t>【研修テーマ一覧】</w:t>
                            </w:r>
                            <w:r w:rsidRPr="008419B6">
                              <w:rPr>
                                <w:rFonts w:ascii="ＭＳ 明朝" w:hAnsi="ＭＳ 明朝" w:hint="eastAsia"/>
                                <w:color w:val="000000" w:themeColor="text1"/>
                                <w:sz w:val="18"/>
                                <w:szCs w:val="18"/>
                              </w:rPr>
                              <w:t>下記よりご希望のテーマを選択してください。</w:t>
                            </w:r>
                          </w:p>
                          <w:p w14:paraId="317074E4" w14:textId="77777777" w:rsidR="008419B6" w:rsidRPr="008419B6" w:rsidRDefault="008419B6" w:rsidP="00A7306B">
                            <w:pPr>
                              <w:spacing w:line="160" w:lineRule="exact"/>
                              <w:rPr>
                                <w:rFonts w:ascii="ＭＳ 明朝" w:hAnsi="ＭＳ 明朝"/>
                                <w:color w:val="000000" w:themeColor="text1"/>
                                <w:sz w:val="22"/>
                                <w:szCs w:val="22"/>
                              </w:rPr>
                            </w:pPr>
                          </w:p>
                          <w:p w14:paraId="69BABA9A" w14:textId="77777777" w:rsidR="00F67B23" w:rsidRPr="00643276" w:rsidRDefault="008419B6" w:rsidP="008419B6">
                            <w:pPr>
                              <w:rPr>
                                <w:rFonts w:ascii="ＭＳ 明朝" w:hAnsi="ＭＳ 明朝"/>
                                <w:color w:val="000000" w:themeColor="text1"/>
                                <w:sz w:val="22"/>
                                <w:szCs w:val="22"/>
                              </w:rPr>
                            </w:pPr>
                            <w:r w:rsidRPr="008419B6">
                              <w:rPr>
                                <w:rFonts w:ascii="ＭＳ 明朝" w:hAnsi="ＭＳ 明朝" w:hint="eastAsia"/>
                                <w:color w:val="000000" w:themeColor="text1"/>
                                <w:sz w:val="22"/>
                                <w:szCs w:val="22"/>
                              </w:rPr>
                              <w:t>①事務所環境について</w:t>
                            </w:r>
                            <w:r w:rsidRPr="00643276">
                              <w:rPr>
                                <w:rFonts w:ascii="ＭＳ 明朝" w:hAnsi="ＭＳ 明朝" w:hint="eastAsia"/>
                                <w:color w:val="000000" w:themeColor="text1"/>
                                <w:sz w:val="22"/>
                                <w:szCs w:val="22"/>
                              </w:rPr>
                              <w:t xml:space="preserve">　②情報機器作業について　</w:t>
                            </w:r>
                          </w:p>
                          <w:p w14:paraId="0E62D72A" w14:textId="77777777" w:rsidR="00F67B23" w:rsidRDefault="008419B6" w:rsidP="008419B6">
                            <w:pPr>
                              <w:rPr>
                                <w:rFonts w:ascii="ＭＳ 明朝" w:hAnsi="ＭＳ 明朝"/>
                                <w:color w:val="000000" w:themeColor="text1"/>
                                <w:sz w:val="22"/>
                                <w:szCs w:val="22"/>
                              </w:rPr>
                            </w:pPr>
                            <w:r w:rsidRPr="00643276">
                              <w:rPr>
                                <w:rFonts w:ascii="ＭＳ 明朝" w:hAnsi="ＭＳ 明朝" w:hint="eastAsia"/>
                                <w:color w:val="000000" w:themeColor="text1"/>
                                <w:sz w:val="22"/>
                                <w:szCs w:val="22"/>
                              </w:rPr>
                              <w:t>③作業環境測定結果の評価</w:t>
                            </w:r>
                            <w:r w:rsidR="00F67B23" w:rsidRPr="00643276">
                              <w:rPr>
                                <w:rFonts w:ascii="ＭＳ 明朝" w:hAnsi="ＭＳ 明朝" w:hint="eastAsia"/>
                                <w:color w:val="000000" w:themeColor="text1"/>
                                <w:sz w:val="22"/>
                                <w:szCs w:val="22"/>
                              </w:rPr>
                              <w:t>と事後措置</w:t>
                            </w:r>
                            <w:r w:rsidRPr="00643276">
                              <w:rPr>
                                <w:rFonts w:ascii="ＭＳ 明朝" w:hAnsi="ＭＳ 明朝" w:hint="eastAsia"/>
                                <w:color w:val="000000" w:themeColor="text1"/>
                                <w:sz w:val="22"/>
                                <w:szCs w:val="22"/>
                              </w:rPr>
                              <w:t>について</w:t>
                            </w:r>
                            <w:r w:rsidR="00F67B23" w:rsidRPr="00643276">
                              <w:rPr>
                                <w:rFonts w:ascii="ＭＳ 明朝" w:hAnsi="ＭＳ 明朝" w:hint="eastAsia"/>
                                <w:color w:val="000000" w:themeColor="text1"/>
                                <w:sz w:val="22"/>
                                <w:szCs w:val="22"/>
                              </w:rPr>
                              <w:t xml:space="preserve">　</w:t>
                            </w:r>
                            <w:r w:rsidRPr="00643276">
                              <w:rPr>
                                <w:rFonts w:ascii="ＭＳ 明朝" w:hAnsi="ＭＳ 明朝" w:hint="eastAsia"/>
                                <w:color w:val="000000" w:themeColor="text1"/>
                                <w:sz w:val="22"/>
                                <w:szCs w:val="22"/>
                              </w:rPr>
                              <w:t>④</w:t>
                            </w:r>
                            <w:r w:rsidRPr="00F67B23">
                              <w:rPr>
                                <w:rFonts w:ascii="ＭＳ 明朝" w:hAnsi="ＭＳ 明朝" w:hint="eastAsia"/>
                                <w:color w:val="000000" w:themeColor="text1"/>
                                <w:sz w:val="22"/>
                                <w:szCs w:val="22"/>
                              </w:rPr>
                              <w:t xml:space="preserve">局所排気装置について　</w:t>
                            </w:r>
                          </w:p>
                          <w:p w14:paraId="5D55DFB8" w14:textId="77777777" w:rsidR="00F67B23" w:rsidRDefault="008419B6" w:rsidP="008419B6">
                            <w:pPr>
                              <w:rPr>
                                <w:rFonts w:ascii="ＭＳ 明朝" w:hAnsi="ＭＳ 明朝"/>
                                <w:color w:val="000000" w:themeColor="text1"/>
                                <w:sz w:val="22"/>
                                <w:szCs w:val="22"/>
                              </w:rPr>
                            </w:pPr>
                            <w:r w:rsidRPr="00F67B23">
                              <w:rPr>
                                <w:rFonts w:ascii="ＭＳ 明朝" w:hAnsi="ＭＳ 明朝" w:hint="eastAsia"/>
                                <w:color w:val="000000" w:themeColor="text1"/>
                                <w:sz w:val="22"/>
                                <w:szCs w:val="22"/>
                              </w:rPr>
                              <w:t>⑤保護具の使い方について</w:t>
                            </w:r>
                            <w:r w:rsidR="00F67B23">
                              <w:rPr>
                                <w:rFonts w:ascii="ＭＳ 明朝" w:hAnsi="ＭＳ 明朝" w:hint="eastAsia"/>
                                <w:color w:val="000000" w:themeColor="text1"/>
                                <w:sz w:val="22"/>
                                <w:szCs w:val="22"/>
                              </w:rPr>
                              <w:t xml:space="preserve">　</w:t>
                            </w:r>
                            <w:r w:rsidRPr="00F67B23">
                              <w:rPr>
                                <w:rFonts w:ascii="ＭＳ 明朝" w:hAnsi="ＭＳ 明朝" w:hint="eastAsia"/>
                                <w:color w:val="000000" w:themeColor="text1"/>
                                <w:sz w:val="22"/>
                                <w:szCs w:val="22"/>
                              </w:rPr>
                              <w:t xml:space="preserve">⑥簡易測定器を用いた環境評価について　</w:t>
                            </w:r>
                          </w:p>
                          <w:p w14:paraId="56333CA3" w14:textId="59B3AF38" w:rsidR="008419B6" w:rsidRDefault="008419B6" w:rsidP="008419B6">
                            <w:r w:rsidRPr="00F67B23">
                              <w:rPr>
                                <w:rFonts w:ascii="ＭＳ 明朝" w:hAnsi="ＭＳ 明朝" w:hint="eastAsia"/>
                                <w:color w:val="000000" w:themeColor="text1"/>
                                <w:sz w:val="22"/>
                                <w:szCs w:val="22"/>
                              </w:rPr>
                              <w:t>⑦化学物</w:t>
                            </w:r>
                            <w:r w:rsidRPr="008419B6">
                              <w:rPr>
                                <w:rFonts w:ascii="ＭＳ 明朝" w:hAnsi="ＭＳ 明朝" w:hint="eastAsia"/>
                                <w:color w:val="000000" w:themeColor="text1"/>
                                <w:sz w:val="22"/>
                                <w:szCs w:val="22"/>
                              </w:rPr>
                              <w:t>質のリスクアセスメントについて　⑧騒音について</w:t>
                            </w:r>
                            <w:r w:rsidR="005E1552">
                              <w:rPr>
                                <w:rFonts w:ascii="ＭＳ 明朝" w:hAnsi="ＭＳ 明朝" w:hint="eastAsia"/>
                                <w:color w:val="000000" w:themeColor="text1"/>
                                <w:sz w:val="22"/>
                                <w:szCs w:val="22"/>
                              </w:rPr>
                              <w:t xml:space="preserve">　</w:t>
                            </w:r>
                            <w:r w:rsidRPr="00FA3447">
                              <w:rPr>
                                <w:rFonts w:ascii="ＭＳ 明朝" w:hAnsi="ＭＳ 明朝" w:hint="eastAsia"/>
                                <w:color w:val="000000" w:themeColor="text1"/>
                                <w:sz w:val="22"/>
                                <w:szCs w:val="22"/>
                              </w:rPr>
                              <w:t xml:space="preserve">⑨熱中症対策について　</w:t>
                            </w:r>
                            <w:r w:rsidR="002A0185">
                              <w:rPr>
                                <w:rFonts w:ascii="ＭＳ 明朝" w:hAnsi="ＭＳ 明朝" w:hint="eastAsia"/>
                                <w:color w:val="000000" w:themeColor="text1"/>
                                <w:sz w:val="22"/>
                                <w:szCs w:val="22"/>
                              </w:rPr>
                              <w:t>⑩</w:t>
                            </w:r>
                            <w:r w:rsidRPr="00FA3447">
                              <w:rPr>
                                <w:rFonts w:ascii="ＭＳ 明朝" w:hAnsi="ＭＳ 明朝" w:hint="eastAsia"/>
                                <w:color w:val="000000" w:themeColor="text1"/>
                                <w:sz w:val="22"/>
                                <w:szCs w:val="22"/>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96097" id="_x0000_t202" coordsize="21600,21600" o:spt="202" path="m,l,21600r21600,l21600,xe">
                <v:stroke joinstyle="miter"/>
                <v:path gradientshapeok="t" o:connecttype="rect"/>
              </v:shapetype>
              <v:shape id="テキスト ボックス 1" o:spid="_x0000_s1026" type="#_x0000_t202" style="position:absolute;left:0;text-align:left;margin-left:0;margin-top:5.75pt;width:449.25pt;height:13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" fillcolor="white [3201]" strokeweight=".5pt">
                <v:textbox>
                  <w:txbxContent>
                    <w:p w14:paraId="41B98060" w14:textId="7B4F6F5E" w:rsidR="008419B6" w:rsidRDefault="008419B6" w:rsidP="008419B6">
                      <w:pPr>
                        <w:rPr>
                          <w:rFonts w:ascii="ＭＳ 明朝" w:hAnsi="ＭＳ 明朝"/>
                          <w:color w:val="000000" w:themeColor="text1"/>
                          <w:sz w:val="22"/>
                          <w:szCs w:val="22"/>
                        </w:rPr>
                      </w:pPr>
                      <w:r w:rsidRPr="008419B6">
                        <w:rPr>
                          <w:rFonts w:ascii="ＭＳ 明朝" w:hAnsi="ＭＳ 明朝" w:hint="eastAsia"/>
                          <w:color w:val="000000" w:themeColor="text1"/>
                        </w:rPr>
                        <w:t>【研修テーマ一覧】</w:t>
                      </w:r>
                      <w:r w:rsidRPr="008419B6">
                        <w:rPr>
                          <w:rFonts w:ascii="ＭＳ 明朝" w:hAnsi="ＭＳ 明朝" w:hint="eastAsia"/>
                          <w:color w:val="000000" w:themeColor="text1"/>
                          <w:sz w:val="18"/>
                          <w:szCs w:val="18"/>
                        </w:rPr>
                        <w:t>下記よりご希望のテーマを選択してください。</w:t>
                      </w:r>
                    </w:p>
                    <w:p w14:paraId="317074E4" w14:textId="77777777" w:rsidR="008419B6" w:rsidRPr="008419B6" w:rsidRDefault="008419B6" w:rsidP="00A7306B">
                      <w:pPr>
                        <w:spacing w:line="160" w:lineRule="exact"/>
                        <w:rPr>
                          <w:rFonts w:ascii="ＭＳ 明朝" w:hAnsi="ＭＳ 明朝"/>
                          <w:color w:val="000000" w:themeColor="text1"/>
                          <w:sz w:val="22"/>
                          <w:szCs w:val="22"/>
                        </w:rPr>
                      </w:pPr>
                    </w:p>
                    <w:p w14:paraId="69BABA9A" w14:textId="77777777" w:rsidR="00F67B23" w:rsidRPr="00643276" w:rsidRDefault="008419B6" w:rsidP="008419B6">
                      <w:pPr>
                        <w:rPr>
                          <w:rFonts w:ascii="ＭＳ 明朝" w:hAnsi="ＭＳ 明朝"/>
                          <w:color w:val="000000" w:themeColor="text1"/>
                          <w:sz w:val="22"/>
                          <w:szCs w:val="22"/>
                        </w:rPr>
                      </w:pPr>
                      <w:r w:rsidRPr="008419B6">
                        <w:rPr>
                          <w:rFonts w:ascii="ＭＳ 明朝" w:hAnsi="ＭＳ 明朝" w:hint="eastAsia"/>
                          <w:color w:val="000000" w:themeColor="text1"/>
                          <w:sz w:val="22"/>
                          <w:szCs w:val="22"/>
                        </w:rPr>
                        <w:t>①事務所環境について</w:t>
                      </w:r>
                      <w:r w:rsidRPr="00643276">
                        <w:rPr>
                          <w:rFonts w:ascii="ＭＳ 明朝" w:hAnsi="ＭＳ 明朝" w:hint="eastAsia"/>
                          <w:color w:val="000000" w:themeColor="text1"/>
                          <w:sz w:val="22"/>
                          <w:szCs w:val="22"/>
                        </w:rPr>
                        <w:t xml:space="preserve">　②情報機器作業について　</w:t>
                      </w:r>
                    </w:p>
                    <w:p w14:paraId="0E62D72A" w14:textId="77777777" w:rsidR="00F67B23" w:rsidRDefault="008419B6" w:rsidP="008419B6">
                      <w:pPr>
                        <w:rPr>
                          <w:rFonts w:ascii="ＭＳ 明朝" w:hAnsi="ＭＳ 明朝"/>
                          <w:color w:val="000000" w:themeColor="text1"/>
                          <w:sz w:val="22"/>
                          <w:szCs w:val="22"/>
                        </w:rPr>
                      </w:pPr>
                      <w:r w:rsidRPr="00643276">
                        <w:rPr>
                          <w:rFonts w:ascii="ＭＳ 明朝" w:hAnsi="ＭＳ 明朝" w:hint="eastAsia"/>
                          <w:color w:val="000000" w:themeColor="text1"/>
                          <w:sz w:val="22"/>
                          <w:szCs w:val="22"/>
                        </w:rPr>
                        <w:t>③作業環境測定結果の評価</w:t>
                      </w:r>
                      <w:r w:rsidR="00F67B23" w:rsidRPr="00643276">
                        <w:rPr>
                          <w:rFonts w:ascii="ＭＳ 明朝" w:hAnsi="ＭＳ 明朝" w:hint="eastAsia"/>
                          <w:color w:val="000000" w:themeColor="text1"/>
                          <w:sz w:val="22"/>
                          <w:szCs w:val="22"/>
                        </w:rPr>
                        <w:t>と事後措置</w:t>
                      </w:r>
                      <w:r w:rsidRPr="00643276">
                        <w:rPr>
                          <w:rFonts w:ascii="ＭＳ 明朝" w:hAnsi="ＭＳ 明朝" w:hint="eastAsia"/>
                          <w:color w:val="000000" w:themeColor="text1"/>
                          <w:sz w:val="22"/>
                          <w:szCs w:val="22"/>
                        </w:rPr>
                        <w:t>について</w:t>
                      </w:r>
                      <w:r w:rsidR="00F67B23" w:rsidRPr="00643276">
                        <w:rPr>
                          <w:rFonts w:ascii="ＭＳ 明朝" w:hAnsi="ＭＳ 明朝" w:hint="eastAsia"/>
                          <w:color w:val="000000" w:themeColor="text1"/>
                          <w:sz w:val="22"/>
                          <w:szCs w:val="22"/>
                        </w:rPr>
                        <w:t xml:space="preserve">　</w:t>
                      </w:r>
                      <w:r w:rsidRPr="00643276">
                        <w:rPr>
                          <w:rFonts w:ascii="ＭＳ 明朝" w:hAnsi="ＭＳ 明朝" w:hint="eastAsia"/>
                          <w:color w:val="000000" w:themeColor="text1"/>
                          <w:sz w:val="22"/>
                          <w:szCs w:val="22"/>
                        </w:rPr>
                        <w:t>④</w:t>
                      </w:r>
                      <w:r w:rsidRPr="00F67B23">
                        <w:rPr>
                          <w:rFonts w:ascii="ＭＳ 明朝" w:hAnsi="ＭＳ 明朝" w:hint="eastAsia"/>
                          <w:color w:val="000000" w:themeColor="text1"/>
                          <w:sz w:val="22"/>
                          <w:szCs w:val="22"/>
                        </w:rPr>
                        <w:t xml:space="preserve">局所排気装置について　</w:t>
                      </w:r>
                    </w:p>
                    <w:p w14:paraId="5D55DFB8" w14:textId="77777777" w:rsidR="00F67B23" w:rsidRDefault="008419B6" w:rsidP="008419B6">
                      <w:pPr>
                        <w:rPr>
                          <w:rFonts w:ascii="ＭＳ 明朝" w:hAnsi="ＭＳ 明朝"/>
                          <w:color w:val="000000" w:themeColor="text1"/>
                          <w:sz w:val="22"/>
                          <w:szCs w:val="22"/>
                        </w:rPr>
                      </w:pPr>
                      <w:r w:rsidRPr="00F67B23">
                        <w:rPr>
                          <w:rFonts w:ascii="ＭＳ 明朝" w:hAnsi="ＭＳ 明朝" w:hint="eastAsia"/>
                          <w:color w:val="000000" w:themeColor="text1"/>
                          <w:sz w:val="22"/>
                          <w:szCs w:val="22"/>
                        </w:rPr>
                        <w:t>⑤保護具の使い方について</w:t>
                      </w:r>
                      <w:r w:rsidR="00F67B23">
                        <w:rPr>
                          <w:rFonts w:ascii="ＭＳ 明朝" w:hAnsi="ＭＳ 明朝" w:hint="eastAsia"/>
                          <w:color w:val="000000" w:themeColor="text1"/>
                          <w:sz w:val="22"/>
                          <w:szCs w:val="22"/>
                        </w:rPr>
                        <w:t xml:space="preserve">　</w:t>
                      </w:r>
                      <w:r w:rsidRPr="00F67B23">
                        <w:rPr>
                          <w:rFonts w:ascii="ＭＳ 明朝" w:hAnsi="ＭＳ 明朝" w:hint="eastAsia"/>
                          <w:color w:val="000000" w:themeColor="text1"/>
                          <w:sz w:val="22"/>
                          <w:szCs w:val="22"/>
                        </w:rPr>
                        <w:t xml:space="preserve">⑥簡易測定器を用いた環境評価について　</w:t>
                      </w:r>
                    </w:p>
                    <w:p w14:paraId="56333CA3" w14:textId="59B3AF38" w:rsidR="008419B6" w:rsidRDefault="008419B6" w:rsidP="008419B6">
                      <w:r w:rsidRPr="00F67B23">
                        <w:rPr>
                          <w:rFonts w:ascii="ＭＳ 明朝" w:hAnsi="ＭＳ 明朝" w:hint="eastAsia"/>
                          <w:color w:val="000000" w:themeColor="text1"/>
                          <w:sz w:val="22"/>
                          <w:szCs w:val="22"/>
                        </w:rPr>
                        <w:t>⑦化学物</w:t>
                      </w:r>
                      <w:r w:rsidRPr="008419B6">
                        <w:rPr>
                          <w:rFonts w:ascii="ＭＳ 明朝" w:hAnsi="ＭＳ 明朝" w:hint="eastAsia"/>
                          <w:color w:val="000000" w:themeColor="text1"/>
                          <w:sz w:val="22"/>
                          <w:szCs w:val="22"/>
                        </w:rPr>
                        <w:t>質のリスクアセスメントについて　⑧騒音について</w:t>
                      </w:r>
                      <w:r w:rsidR="005E1552">
                        <w:rPr>
                          <w:rFonts w:ascii="ＭＳ 明朝" w:hAnsi="ＭＳ 明朝" w:hint="eastAsia"/>
                          <w:color w:val="000000" w:themeColor="text1"/>
                          <w:sz w:val="22"/>
                          <w:szCs w:val="22"/>
                        </w:rPr>
                        <w:t xml:space="preserve">　</w:t>
                      </w:r>
                      <w:r w:rsidRPr="00FA3447">
                        <w:rPr>
                          <w:rFonts w:ascii="ＭＳ 明朝" w:hAnsi="ＭＳ 明朝" w:hint="eastAsia"/>
                          <w:color w:val="000000" w:themeColor="text1"/>
                          <w:sz w:val="22"/>
                          <w:szCs w:val="22"/>
                        </w:rPr>
                        <w:t xml:space="preserve">⑨熱中症対策について　</w:t>
                      </w:r>
                      <w:r w:rsidR="002A0185">
                        <w:rPr>
                          <w:rFonts w:ascii="ＭＳ 明朝" w:hAnsi="ＭＳ 明朝" w:hint="eastAsia"/>
                          <w:color w:val="000000" w:themeColor="text1"/>
                          <w:sz w:val="22"/>
                          <w:szCs w:val="22"/>
                        </w:rPr>
                        <w:t>⑩</w:t>
                      </w:r>
                      <w:r w:rsidRPr="00FA3447">
                        <w:rPr>
                          <w:rFonts w:ascii="ＭＳ 明朝" w:hAnsi="ＭＳ 明朝" w:hint="eastAsia"/>
                          <w:color w:val="000000" w:themeColor="text1"/>
                          <w:sz w:val="22"/>
                          <w:szCs w:val="22"/>
                        </w:rPr>
                        <w:t>その他</w:t>
                      </w:r>
                    </w:p>
                  </w:txbxContent>
                </v:textbox>
                <w10:wrap anchorx="margin"/>
              </v:shape>
            </w:pict>
          </mc:Fallback>
        </mc:AlternateContent>
      </w:r>
    </w:p>
    <w:p w14:paraId="5A83334D" w14:textId="77777777" w:rsidR="00C47D2A" w:rsidRPr="00643276" w:rsidRDefault="00C47D2A" w:rsidP="00C47D2A">
      <w:pPr>
        <w:rPr>
          <w:rFonts w:ascii="ＭＳ 明朝" w:hAnsi="ＭＳ 明朝"/>
          <w:color w:val="000000" w:themeColor="text1"/>
          <w:sz w:val="22"/>
          <w:szCs w:val="22"/>
        </w:rPr>
      </w:pPr>
    </w:p>
    <w:p w14:paraId="15B6A880" w14:textId="77777777" w:rsidR="008419B6" w:rsidRPr="00643276" w:rsidRDefault="008419B6" w:rsidP="008419B6">
      <w:pPr>
        <w:ind w:leftChars="50" w:left="1065" w:hangingChars="450" w:hanging="945"/>
        <w:rPr>
          <w:rFonts w:ascii="ＭＳ 明朝" w:hAnsi="ＭＳ 明朝"/>
          <w:color w:val="000000" w:themeColor="text1"/>
          <w:sz w:val="21"/>
          <w:szCs w:val="21"/>
        </w:rPr>
      </w:pPr>
    </w:p>
    <w:p w14:paraId="736D61A6" w14:textId="77777777" w:rsidR="008419B6" w:rsidRPr="00643276" w:rsidRDefault="008419B6" w:rsidP="008419B6">
      <w:pPr>
        <w:ind w:leftChars="50" w:left="1065" w:hangingChars="450" w:hanging="945"/>
        <w:rPr>
          <w:rFonts w:ascii="ＭＳ 明朝" w:hAnsi="ＭＳ 明朝"/>
          <w:color w:val="000000" w:themeColor="text1"/>
          <w:sz w:val="21"/>
          <w:szCs w:val="21"/>
        </w:rPr>
      </w:pPr>
    </w:p>
    <w:p w14:paraId="552B5238" w14:textId="77777777" w:rsidR="008419B6" w:rsidRPr="008419B6" w:rsidRDefault="008419B6" w:rsidP="008419B6">
      <w:pPr>
        <w:ind w:leftChars="50" w:left="1065" w:hangingChars="450" w:hanging="945"/>
        <w:rPr>
          <w:rFonts w:ascii="ＭＳ 明朝" w:hAnsi="ＭＳ 明朝"/>
          <w:color w:val="000000" w:themeColor="text1"/>
          <w:sz w:val="21"/>
          <w:szCs w:val="21"/>
        </w:rPr>
      </w:pPr>
    </w:p>
    <w:p w14:paraId="2480C2BC" w14:textId="77777777" w:rsidR="008419B6" w:rsidRPr="008419B6" w:rsidRDefault="008419B6" w:rsidP="008419B6">
      <w:pPr>
        <w:ind w:leftChars="50" w:left="1065" w:hangingChars="450" w:hanging="945"/>
        <w:rPr>
          <w:rFonts w:ascii="ＭＳ 明朝" w:hAnsi="ＭＳ 明朝"/>
          <w:color w:val="000000" w:themeColor="text1"/>
          <w:sz w:val="21"/>
          <w:szCs w:val="21"/>
        </w:rPr>
      </w:pPr>
    </w:p>
    <w:p w14:paraId="10D094C0" w14:textId="77777777" w:rsidR="008419B6" w:rsidRPr="008419B6" w:rsidRDefault="008419B6" w:rsidP="008419B6">
      <w:pPr>
        <w:ind w:leftChars="50" w:left="1065" w:hangingChars="450" w:hanging="945"/>
        <w:rPr>
          <w:rFonts w:ascii="ＭＳ 明朝" w:hAnsi="ＭＳ 明朝"/>
          <w:color w:val="000000" w:themeColor="text1"/>
          <w:sz w:val="21"/>
          <w:szCs w:val="21"/>
        </w:rPr>
      </w:pPr>
    </w:p>
    <w:p w14:paraId="5F23BF3C" w14:textId="77777777" w:rsidR="008419B6" w:rsidRPr="008419B6" w:rsidRDefault="008419B6" w:rsidP="008419B6">
      <w:pPr>
        <w:ind w:leftChars="50" w:left="1065" w:hangingChars="450" w:hanging="945"/>
        <w:rPr>
          <w:rFonts w:ascii="ＭＳ 明朝" w:hAnsi="ＭＳ 明朝"/>
          <w:color w:val="000000" w:themeColor="text1"/>
          <w:sz w:val="21"/>
          <w:szCs w:val="21"/>
        </w:rPr>
      </w:pPr>
    </w:p>
    <w:p w14:paraId="61F49000" w14:textId="60A112F1" w:rsidR="00C47D2A" w:rsidRDefault="00C47D2A" w:rsidP="008419B6">
      <w:pPr>
        <w:ind w:leftChars="50" w:left="1065" w:hangingChars="450" w:hanging="945"/>
        <w:rPr>
          <w:color w:val="000000" w:themeColor="text1"/>
          <w:sz w:val="22"/>
          <w:szCs w:val="22"/>
          <w:u w:val="single"/>
        </w:rPr>
      </w:pPr>
      <w:r w:rsidRPr="008419B6">
        <w:rPr>
          <w:rFonts w:ascii="ＭＳ 明朝" w:hAnsi="ＭＳ 明朝" w:hint="eastAsia"/>
          <w:color w:val="000000" w:themeColor="text1"/>
          <w:sz w:val="21"/>
          <w:szCs w:val="21"/>
        </w:rPr>
        <w:t>（注１）</w:t>
      </w:r>
      <w:r w:rsidR="008419B6" w:rsidRPr="008419B6">
        <w:rPr>
          <w:rFonts w:hint="eastAsia"/>
          <w:color w:val="000000" w:themeColor="text1"/>
          <w:sz w:val="22"/>
          <w:szCs w:val="22"/>
          <w:u w:val="single"/>
        </w:rPr>
        <w:t>本事業による作業環境測定を、地方公共団体における法定の作業環境測定とすることはできません。</w:t>
      </w:r>
    </w:p>
    <w:p w14:paraId="7E452DBB" w14:textId="7A7B4687" w:rsidR="00C47D2A" w:rsidRDefault="00C47D2A" w:rsidP="008419B6">
      <w:pPr>
        <w:ind w:leftChars="50" w:left="1065" w:hangingChars="450" w:hanging="945"/>
        <w:rPr>
          <w:rFonts w:ascii="ＭＳ 明朝" w:hAnsi="ＭＳ 明朝"/>
          <w:color w:val="000000" w:themeColor="text1"/>
          <w:sz w:val="21"/>
          <w:szCs w:val="21"/>
        </w:rPr>
      </w:pPr>
      <w:r w:rsidRPr="008419B6">
        <w:rPr>
          <w:rFonts w:ascii="ＭＳ 明朝" w:hAnsi="ＭＳ 明朝" w:hint="eastAsia"/>
          <w:color w:val="000000" w:themeColor="text1"/>
          <w:sz w:val="21"/>
          <w:szCs w:val="21"/>
        </w:rPr>
        <w:t>（注２）測定期間は最大で連続する２日間までとします。測定内容</w:t>
      </w:r>
      <w:r w:rsidR="009756E7">
        <w:rPr>
          <w:rFonts w:ascii="ＭＳ 明朝" w:hAnsi="ＭＳ 明朝" w:hint="eastAsia"/>
          <w:color w:val="000000" w:themeColor="text1"/>
          <w:sz w:val="21"/>
          <w:szCs w:val="21"/>
        </w:rPr>
        <w:t>を</w:t>
      </w:r>
      <w:r w:rsidRPr="008419B6">
        <w:rPr>
          <w:rFonts w:ascii="ＭＳ 明朝" w:hAnsi="ＭＳ 明朝" w:hint="eastAsia"/>
          <w:color w:val="000000" w:themeColor="text1"/>
          <w:sz w:val="21"/>
          <w:szCs w:val="21"/>
        </w:rPr>
        <w:t>調整させていただ</w:t>
      </w:r>
      <w:r w:rsidR="009756E7">
        <w:rPr>
          <w:rFonts w:ascii="ＭＳ 明朝" w:hAnsi="ＭＳ 明朝" w:hint="eastAsia"/>
          <w:color w:val="000000" w:themeColor="text1"/>
          <w:sz w:val="21"/>
          <w:szCs w:val="21"/>
        </w:rPr>
        <w:t>く場合もあります。</w:t>
      </w:r>
    </w:p>
    <w:p w14:paraId="3CDE08C3" w14:textId="1CED84DF" w:rsidR="004F3622" w:rsidRPr="00643276" w:rsidRDefault="004F3622" w:rsidP="008419B6">
      <w:pPr>
        <w:ind w:leftChars="50" w:left="1065" w:hangingChars="450" w:hanging="945"/>
        <w:rPr>
          <w:rFonts w:ascii="ＭＳ 明朝" w:hAnsi="ＭＳ 明朝"/>
          <w:color w:val="000000" w:themeColor="text1"/>
          <w:sz w:val="21"/>
          <w:szCs w:val="21"/>
        </w:rPr>
      </w:pPr>
      <w:r w:rsidRPr="00643276">
        <w:rPr>
          <w:rFonts w:ascii="ＭＳ 明朝" w:hAnsi="ＭＳ 明朝" w:hint="eastAsia"/>
          <w:color w:val="000000" w:themeColor="text1"/>
          <w:sz w:val="21"/>
          <w:szCs w:val="21"/>
        </w:rPr>
        <w:t>（注３）Ｂプラン選択の場合、結果報告・研修は全体で１.５～２時間を想定しています。</w:t>
      </w:r>
    </w:p>
    <w:p w14:paraId="0CCEB684" w14:textId="4AA23BCF" w:rsidR="008419B6" w:rsidRDefault="00C47D2A" w:rsidP="008419B6">
      <w:pPr>
        <w:ind w:leftChars="50" w:left="960" w:hangingChars="400" w:hanging="840"/>
        <w:rPr>
          <w:rFonts w:ascii="ＭＳ 明朝" w:hAnsi="ＭＳ 明朝"/>
          <w:color w:val="000000" w:themeColor="text1"/>
          <w:sz w:val="21"/>
          <w:szCs w:val="21"/>
        </w:rPr>
      </w:pPr>
      <w:r w:rsidRPr="00643276">
        <w:rPr>
          <w:rFonts w:ascii="ＭＳ 明朝" w:hAnsi="ＭＳ 明朝" w:hint="eastAsia"/>
          <w:color w:val="000000" w:themeColor="text1"/>
          <w:sz w:val="21"/>
          <w:szCs w:val="21"/>
        </w:rPr>
        <w:t>（注</w:t>
      </w:r>
      <w:r w:rsidR="004F3622" w:rsidRPr="00643276">
        <w:rPr>
          <w:rFonts w:ascii="ＭＳ 明朝" w:hAnsi="ＭＳ 明朝" w:hint="eastAsia"/>
          <w:color w:val="000000" w:themeColor="text1"/>
          <w:sz w:val="21"/>
          <w:szCs w:val="21"/>
        </w:rPr>
        <w:t>４</w:t>
      </w:r>
      <w:r w:rsidRPr="00643276">
        <w:rPr>
          <w:rFonts w:ascii="ＭＳ 明朝" w:hAnsi="ＭＳ 明朝" w:hint="eastAsia"/>
          <w:color w:val="000000" w:themeColor="text1"/>
          <w:sz w:val="21"/>
          <w:szCs w:val="21"/>
        </w:rPr>
        <w:t>）労働安全衛生法施行令第２１条第６号の放射線業務を行う作業場のうち、電離放</w:t>
      </w:r>
      <w:r w:rsidRPr="005E1552">
        <w:rPr>
          <w:rFonts w:ascii="ＭＳ 明朝" w:hAnsi="ＭＳ 明朝" w:hint="eastAsia"/>
          <w:color w:val="000000" w:themeColor="text1"/>
          <w:sz w:val="21"/>
          <w:szCs w:val="21"/>
        </w:rPr>
        <w:t>射線障害防止規則第５３条(作業環境測定を行うべき作業場</w:t>
      </w:r>
      <w:r w:rsidRPr="005E1552">
        <w:rPr>
          <w:rFonts w:ascii="ＭＳ 明朝" w:hAnsi="ＭＳ 明朝"/>
          <w:color w:val="000000" w:themeColor="text1"/>
          <w:sz w:val="21"/>
          <w:szCs w:val="21"/>
        </w:rPr>
        <w:t>)</w:t>
      </w:r>
      <w:r w:rsidRPr="005E1552">
        <w:rPr>
          <w:rFonts w:ascii="ＭＳ 明朝" w:hAnsi="ＭＳ 明朝" w:hint="eastAsia"/>
          <w:color w:val="000000" w:themeColor="text1"/>
          <w:sz w:val="21"/>
          <w:szCs w:val="21"/>
        </w:rPr>
        <w:t>の２、２の２、３（放射性物質の濃度に関する測定）には対応しないこととします</w:t>
      </w:r>
      <w:r w:rsidR="008419B6" w:rsidRPr="005E1552">
        <w:rPr>
          <w:rFonts w:ascii="ＭＳ 明朝" w:hAnsi="ＭＳ 明朝" w:hint="eastAsia"/>
          <w:color w:val="000000" w:themeColor="text1"/>
          <w:sz w:val="21"/>
          <w:szCs w:val="21"/>
        </w:rPr>
        <w:t>。</w:t>
      </w:r>
    </w:p>
    <w:p w14:paraId="795B7513" w14:textId="5385048B" w:rsidR="00C47D2A" w:rsidRPr="005E1552" w:rsidRDefault="008419B6" w:rsidP="008419B6">
      <w:pPr>
        <w:ind w:leftChars="50" w:left="960" w:hangingChars="400" w:hanging="840"/>
        <w:rPr>
          <w:rFonts w:ascii="ＭＳ 明朝" w:hAnsi="ＭＳ 明朝"/>
          <w:color w:val="000000" w:themeColor="text1"/>
          <w:sz w:val="21"/>
          <w:szCs w:val="21"/>
        </w:rPr>
      </w:pPr>
      <w:r w:rsidRPr="005E1552">
        <w:rPr>
          <w:rFonts w:ascii="ＭＳ 明朝" w:hAnsi="ＭＳ 明朝" w:hint="eastAsia"/>
          <w:color w:val="000000" w:themeColor="text1"/>
          <w:sz w:val="21"/>
          <w:szCs w:val="21"/>
        </w:rPr>
        <w:t>（注</w:t>
      </w:r>
      <w:r w:rsidR="004F3622">
        <w:rPr>
          <w:rFonts w:ascii="ＭＳ 明朝" w:hAnsi="ＭＳ 明朝" w:hint="eastAsia"/>
          <w:color w:val="000000" w:themeColor="text1"/>
          <w:sz w:val="21"/>
          <w:szCs w:val="21"/>
        </w:rPr>
        <w:t>５</w:t>
      </w:r>
      <w:r w:rsidRPr="005E1552">
        <w:rPr>
          <w:rFonts w:ascii="ＭＳ 明朝" w:hAnsi="ＭＳ 明朝" w:hint="eastAsia"/>
          <w:color w:val="000000" w:themeColor="text1"/>
          <w:sz w:val="21"/>
          <w:szCs w:val="21"/>
        </w:rPr>
        <w:t>）各地方公共団体からの要請は各年度１団体１プランまでとします。</w:t>
      </w:r>
    </w:p>
    <w:p w14:paraId="0AAEC51E" w14:textId="00C6F4B8" w:rsidR="008419B6" w:rsidRPr="008419B6" w:rsidRDefault="008419B6" w:rsidP="008419B6">
      <w:pPr>
        <w:ind w:firstLineChars="100" w:firstLine="210"/>
        <w:rPr>
          <w:rFonts w:ascii="ＭＳ 明朝" w:hAnsi="ＭＳ 明朝"/>
          <w:color w:val="000000" w:themeColor="text1"/>
        </w:rPr>
      </w:pPr>
      <w:r w:rsidRPr="008419B6">
        <w:rPr>
          <w:rFonts w:ascii="ＭＳ 明朝" w:hAnsi="ＭＳ 明朝" w:hint="eastAsia"/>
          <w:color w:val="000000" w:themeColor="text1"/>
          <w:sz w:val="21"/>
          <w:szCs w:val="21"/>
        </w:rPr>
        <w:t xml:space="preserve">　　　　</w:t>
      </w:r>
    </w:p>
    <w:p w14:paraId="387EDD07" w14:textId="75F236A6" w:rsidR="00C47D2A" w:rsidRPr="008419B6" w:rsidRDefault="00C47D2A">
      <w:pPr>
        <w:rPr>
          <w:rFonts w:ascii="ＭＳ 明朝" w:hAnsi="ＭＳ 明朝"/>
          <w:color w:val="000000" w:themeColor="text1"/>
        </w:rPr>
      </w:pPr>
    </w:p>
    <w:p w14:paraId="682767BA" w14:textId="4AC33A4A" w:rsidR="00C47D2A" w:rsidRPr="008419B6" w:rsidRDefault="00C47D2A">
      <w:pPr>
        <w:rPr>
          <w:rFonts w:ascii="ＭＳ 明朝" w:hAnsi="ＭＳ 明朝"/>
          <w:color w:val="000000" w:themeColor="text1"/>
        </w:rPr>
      </w:pPr>
    </w:p>
    <w:sectPr w:rsidR="00C47D2A" w:rsidRPr="008419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1AB0F" w14:textId="77777777" w:rsidR="002A0185" w:rsidRDefault="002A0185" w:rsidP="002A0185">
      <w:r>
        <w:separator/>
      </w:r>
    </w:p>
  </w:endnote>
  <w:endnote w:type="continuationSeparator" w:id="0">
    <w:p w14:paraId="6DE845F7" w14:textId="77777777" w:rsidR="002A0185" w:rsidRDefault="002A0185" w:rsidP="002A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21E5D" w14:textId="77777777" w:rsidR="002A0185" w:rsidRDefault="002A0185" w:rsidP="002A0185">
      <w:r>
        <w:separator/>
      </w:r>
    </w:p>
  </w:footnote>
  <w:footnote w:type="continuationSeparator" w:id="0">
    <w:p w14:paraId="465BFEAF" w14:textId="77777777" w:rsidR="002A0185" w:rsidRDefault="002A0185" w:rsidP="002A0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2A"/>
    <w:rsid w:val="002A0185"/>
    <w:rsid w:val="004F3622"/>
    <w:rsid w:val="005E1552"/>
    <w:rsid w:val="00643276"/>
    <w:rsid w:val="008419B6"/>
    <w:rsid w:val="009756E7"/>
    <w:rsid w:val="00A7306B"/>
    <w:rsid w:val="00C47D2A"/>
    <w:rsid w:val="00F6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FF1224"/>
  <w15:chartTrackingRefBased/>
  <w15:docId w15:val="{F8BDD07D-0315-401F-BF66-31D4F2B1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D2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7D2A"/>
    <w:rPr>
      <w:sz w:val="18"/>
      <w:szCs w:val="18"/>
    </w:rPr>
  </w:style>
  <w:style w:type="paragraph" w:styleId="a4">
    <w:name w:val="annotation text"/>
    <w:basedOn w:val="a"/>
    <w:link w:val="a5"/>
    <w:uiPriority w:val="99"/>
    <w:semiHidden/>
    <w:unhideWhenUsed/>
    <w:rsid w:val="00C47D2A"/>
    <w:pPr>
      <w:jc w:val="left"/>
    </w:pPr>
    <w:rPr>
      <w:rFonts w:cstheme="minorBidi"/>
      <w:szCs w:val="22"/>
    </w:rPr>
  </w:style>
  <w:style w:type="character" w:customStyle="1" w:styleId="a5">
    <w:name w:val="コメント文字列 (文字)"/>
    <w:basedOn w:val="a0"/>
    <w:link w:val="a4"/>
    <w:uiPriority w:val="99"/>
    <w:semiHidden/>
    <w:rsid w:val="00C47D2A"/>
    <w:rPr>
      <w:rFonts w:ascii="Century" w:eastAsia="ＭＳ 明朝" w:hAnsi="Century"/>
      <w:sz w:val="24"/>
    </w:rPr>
  </w:style>
  <w:style w:type="paragraph" w:styleId="a6">
    <w:name w:val="header"/>
    <w:basedOn w:val="a"/>
    <w:link w:val="a7"/>
    <w:uiPriority w:val="99"/>
    <w:unhideWhenUsed/>
    <w:rsid w:val="002A0185"/>
    <w:pPr>
      <w:tabs>
        <w:tab w:val="center" w:pos="4252"/>
        <w:tab w:val="right" w:pos="8504"/>
      </w:tabs>
      <w:snapToGrid w:val="0"/>
    </w:pPr>
  </w:style>
  <w:style w:type="character" w:customStyle="1" w:styleId="a7">
    <w:name w:val="ヘッダー (文字)"/>
    <w:basedOn w:val="a0"/>
    <w:link w:val="a6"/>
    <w:uiPriority w:val="99"/>
    <w:rsid w:val="002A0185"/>
    <w:rPr>
      <w:rFonts w:ascii="Century" w:eastAsia="ＭＳ 明朝" w:hAnsi="Century" w:cs="Times New Roman"/>
      <w:sz w:val="24"/>
      <w:szCs w:val="24"/>
    </w:rPr>
  </w:style>
  <w:style w:type="paragraph" w:styleId="a8">
    <w:name w:val="footer"/>
    <w:basedOn w:val="a"/>
    <w:link w:val="a9"/>
    <w:uiPriority w:val="99"/>
    <w:unhideWhenUsed/>
    <w:rsid w:val="002A0185"/>
    <w:pPr>
      <w:tabs>
        <w:tab w:val="center" w:pos="4252"/>
        <w:tab w:val="right" w:pos="8504"/>
      </w:tabs>
      <w:snapToGrid w:val="0"/>
    </w:pPr>
  </w:style>
  <w:style w:type="character" w:customStyle="1" w:styleId="a9">
    <w:name w:val="フッター (文字)"/>
    <w:basedOn w:val="a0"/>
    <w:link w:val="a8"/>
    <w:uiPriority w:val="99"/>
    <w:rsid w:val="002A018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奈緒子</dc:creator>
  <cp:keywords/>
  <dc:description/>
  <cp:lastModifiedBy>森脇 奈緒子</cp:lastModifiedBy>
  <cp:revision>6</cp:revision>
  <dcterms:created xsi:type="dcterms:W3CDTF">2021-03-23T01:36:00Z</dcterms:created>
  <dcterms:modified xsi:type="dcterms:W3CDTF">2021-03-29T08:08:00Z</dcterms:modified>
</cp:coreProperties>
</file>